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PROPOSTE DI ASSUNZIONE - FASE B</w:t>
      </w: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66D4B" w:rsidRDefault="00366D4B" w:rsidP="00366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E'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stato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pubblicato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Gazzetta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Ufficiale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- IV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serie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speciale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Concorsi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esami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n. 66 del 28/8/2015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l'avviso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relativo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alle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 xml:space="preserve">procedure di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>assunzione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>personale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>docente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>Fase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 xml:space="preserve"> B.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(http://www.gazzettaufficiale.it/atto/concorsi/caricaDettaglioAtto/originario?atto.dataPubblicazioneGazzetta=2015-08-28&amp;atto.codiceRedazionale=15E03910)</w:t>
      </w:r>
    </w:p>
    <w:p w:rsidR="00366D4B" w:rsidRDefault="00366D4B" w:rsidP="00AA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</w:pPr>
    </w:p>
    <w:p w:rsidR="00366D4B" w:rsidRDefault="00366D4B" w:rsidP="00366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prevede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366D4B" w:rsidRDefault="00366D4B" w:rsidP="00366D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proposte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saranno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disponibili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Istanze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>dalle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 xml:space="preserve"> ore 00.01 del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>giorno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 xml:space="preserve"> 2 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>settembre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 xml:space="preserve">  2015</w:t>
      </w:r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 xml:space="preserve"> </w:t>
      </w:r>
    </w:p>
    <w:p w:rsidR="00366D4B" w:rsidRDefault="00366D4B" w:rsidP="00366D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docenti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destinatari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dovranno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accettare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la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nomina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>entro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 xml:space="preserve">  le  ore  24.00  del 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>giorno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 xml:space="preserve">  11 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>settembre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 xml:space="preserve">   2015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utilizzando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>esclusivamente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funzioni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appositamente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predisposte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>Istanze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u w:val="single"/>
          <w:lang w:val="en-US"/>
        </w:rPr>
        <w:t>OnLine</w:t>
      </w:r>
      <w:proofErr w:type="spellEnd"/>
    </w:p>
    <w:p w:rsidR="00366D4B" w:rsidRDefault="00366D4B" w:rsidP="00366D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>mancata</w:t>
      </w:r>
      <w:proofErr w:type="spellEnd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DD0000"/>
          <w:sz w:val="28"/>
          <w:szCs w:val="28"/>
          <w:lang w:val="en-US"/>
        </w:rPr>
        <w:t>accettazione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proposta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comporta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l'esclusione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dal piano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straordinario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assunzioni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conseguentemente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riceveranno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successive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proposte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nomina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e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cancellazione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tutte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graduatorie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nelle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quali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č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inseriti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GaE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concorso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ordinario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366D4B" w:rsidRDefault="00366D4B" w:rsidP="00AA77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Ricordiamo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366D4B" w:rsidRDefault="00366D4B" w:rsidP="00366D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personale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accettato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nomina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dovrą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successivamente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scegliere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scuola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servizio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dal 12 al 15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settembre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base del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calendario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fissato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dall'Ufficio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territoriale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provincia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assegnata</w:t>
      </w:r>
      <w:proofErr w:type="spellEnd"/>
    </w:p>
    <w:p w:rsidR="00366D4B" w:rsidRDefault="00366D4B" w:rsidP="00366D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coloro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risultano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gią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destinatari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supplenza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annuale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fino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al 30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giugno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č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prevista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decorrenza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giuridica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dell'assunzione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tempo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indeterminato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al 1°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settembre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2015 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differimento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dell'assunzione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servizio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provincia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assegnata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al 1°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settembre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2016 (per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titolari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supplenza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annuale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o al 1°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luglio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2016 ( o al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termine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degli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esami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titolari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supplenza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fino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al 30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giugno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HP Simplified" w:hAnsi="HP Simplified" w:cs="HP Simplified"/>
          <w:color w:val="000000"/>
          <w:sz w:val="28"/>
          <w:szCs w:val="28"/>
          <w:lang w:val="en-US"/>
        </w:rPr>
      </w:pP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HP Simplified" w:hAnsi="HP Simplified" w:cs="HP Simplified"/>
          <w:color w:val="000000"/>
          <w:sz w:val="28"/>
          <w:szCs w:val="28"/>
          <w:lang w:val="en-US"/>
        </w:rPr>
      </w:pPr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D</w:t>
      </w:r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al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gestore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del</w:t>
      </w:r>
      <w:proofErr w:type="gram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sistema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informativo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del MIUR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arrivano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le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seguenti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precisazioni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sulle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procedure di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fase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B:</w:t>
      </w:r>
    </w:p>
    <w:p w:rsidR="00366D4B" w:rsidRDefault="00366D4B" w:rsidP="00366D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ascii="&quot;Times New Roman&quot;" w:hAnsi="&quot;Times New Roman&quot;" w:cs="&quot;Times New Roman&quot;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gli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aspiranti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sia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soddisfatti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non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soddisfatti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riceveranno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una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mail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li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informa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dell’esito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procedura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Nel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caso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aspirante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soddisfatto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, in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archivio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sarà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presente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anche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un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documento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proposta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;</w:t>
      </w: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66D4B" w:rsidRDefault="00366D4B" w:rsidP="00366D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HP Simplified" w:hAnsi="HP Simplified" w:cs="HP Simplified"/>
          <w:color w:val="000000"/>
          <w:sz w:val="28"/>
          <w:szCs w:val="28"/>
          <w:lang w:val="en-US"/>
        </w:rPr>
      </w:pP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su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POLIS ci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sarà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la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funzione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accettazione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/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rinuncia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alla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proposta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;</w:t>
      </w:r>
    </w:p>
    <w:p w:rsidR="00366D4B" w:rsidRDefault="00366D4B" w:rsidP="005E47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66D4B" w:rsidRDefault="00366D4B" w:rsidP="00366D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</w:t>
      </w:r>
      <w:proofErr w:type="gram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fronte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dell’accettazione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verrà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collocato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un pdf di “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perfezionamento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proposta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”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nell’archivio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personale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dell’aspirante</w:t>
      </w:r>
      <w:proofErr w:type="spellEnd"/>
      <w:r>
        <w:rPr>
          <w:rFonts w:ascii="HP Simplified" w:hAnsi="HP Simplified" w:cs="HP Simplified"/>
          <w:color w:val="000000"/>
          <w:sz w:val="28"/>
          <w:szCs w:val="28"/>
          <w:lang w:val="en-US"/>
        </w:rPr>
        <w:t>.</w:t>
      </w: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6D4B" w:rsidRPr="005E47F2" w:rsidRDefault="00366D4B" w:rsidP="00366D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Precisiamo</w:t>
      </w:r>
      <w:proofErr w:type="spellEnd"/>
      <w:r w:rsidRPr="005E47F2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inoltre</w:t>
      </w:r>
      <w:proofErr w:type="spellEnd"/>
      <w:r w:rsidRPr="005E47F2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che</w:t>
      </w:r>
      <w:proofErr w:type="spellEnd"/>
      <w:r w:rsidRPr="005E47F2">
        <w:rPr>
          <w:rFonts w:ascii="Arial" w:hAnsi="Arial" w:cs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scelta</w:t>
      </w:r>
      <w:proofErr w:type="spellEnd"/>
      <w:r w:rsidRPr="005E47F2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della</w:t>
      </w:r>
      <w:proofErr w:type="spellEnd"/>
      <w:proofErr w:type="gramEnd"/>
      <w:r w:rsidRPr="005E47F2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sede</w:t>
      </w:r>
      <w:proofErr w:type="spellEnd"/>
      <w:r w:rsidRPr="005E47F2">
        <w:rPr>
          <w:rFonts w:ascii="Arial" w:hAnsi="Arial" w:cs="Arial"/>
          <w:color w:val="000000"/>
          <w:sz w:val="28"/>
          <w:szCs w:val="28"/>
          <w:lang w:val="en-US"/>
        </w:rPr>
        <w:t xml:space="preserve"> di </w:t>
      </w:r>
      <w:proofErr w:type="spellStart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servizio</w:t>
      </w:r>
      <w:proofErr w:type="spellEnd"/>
      <w:r w:rsidRPr="005E47F2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avverrà</w:t>
      </w:r>
      <w:proofErr w:type="spellEnd"/>
      <w:r w:rsidRPr="005E47F2">
        <w:rPr>
          <w:rFonts w:ascii="Arial" w:hAnsi="Arial" w:cs="Arial"/>
          <w:color w:val="000000"/>
          <w:sz w:val="28"/>
          <w:szCs w:val="28"/>
          <w:lang w:val="en-US"/>
        </w:rPr>
        <w:t xml:space="preserve"> dal 12 al 14 </w:t>
      </w:r>
      <w:proofErr w:type="spellStart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settembre</w:t>
      </w:r>
      <w:proofErr w:type="spellEnd"/>
      <w:r w:rsidRPr="005E47F2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AVVISO</w:t>
      </w: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Proposte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personale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docente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attuazione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dell'articolo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1, Comma 9​8,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lettera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b),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legge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n. 107 del 13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luglio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2015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concernente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Riforma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sistema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nazionale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istruzione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formazione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delega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riordino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disposizioni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legislative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vigenti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 (GU 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Serie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Speciale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Concorsi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ed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Esami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n.66 del 28-8-2015) </w:t>
      </w: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comunica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​le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proposte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cui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all'articolo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1, comma 102,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legge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luglio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2015, n. 107,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verranno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effettuate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per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fase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cui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lettera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b) del comma 98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medesima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legge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ore 00.01 del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giorno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settembre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2015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attraverso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sistema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informativo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Istanze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OnLine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raggiungibile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mediante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apposito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link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sito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www.istruzione.it. </w:t>
      </w: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docenti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destinatari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accettano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espressamente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la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proposta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entro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le  ore  24.00  del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giorno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11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settembre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2015,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esclusivamente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avvalendosi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apposite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funzioni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disponibili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citato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sistema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informativo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66D4B" w:rsidRDefault="00366D4B" w:rsidP="00366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ricorda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mancata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accettazione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termini e con 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modalita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predetti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docenti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destinatari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non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possono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essere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​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ricevere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ulteriori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proposte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tempo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indeterminato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sensi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del piano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assunzioni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cui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all'articolo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1, comma 98,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citata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legge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11507B" w:rsidRDefault="00366D4B" w:rsidP="00366D4B"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ricorda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altresi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soggetti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accettano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proposta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assunzione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eventualmente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effettuata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citata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fase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b),  non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partecipano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fasi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successive  del  piano  di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assunzioni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e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sono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definitivamente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espunti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dalle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graduatorie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merito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 ad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esaurimento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cui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sono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iscritti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sectPr w:rsidR="0011507B" w:rsidSect="005E47F2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 Simplified">
    <w:panose1 w:val="020B0604020204020204"/>
    <w:charset w:val="00"/>
    <w:family w:val="swiss"/>
    <w:pitch w:val="variable"/>
    <w:sig w:usb0="A00002FF" w:usb1="5000205B" w:usb2="00000000" w:usb3="00000000" w:csb0="0000019F" w:csb1="00000000"/>
  </w:font>
  <w:font w:name="&quot;Times New Roman&quot;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4B"/>
    <w:rsid w:val="0011507B"/>
    <w:rsid w:val="00366D4B"/>
    <w:rsid w:val="005E47F2"/>
    <w:rsid w:val="00A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56257-22A6-4B95-8368-6FA16A40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2015-08-31T14:42:00Z</dcterms:created>
  <dcterms:modified xsi:type="dcterms:W3CDTF">2015-08-31T14:50:00Z</dcterms:modified>
</cp:coreProperties>
</file>