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087C" w14:textId="5592E7D2" w:rsidR="00BA3969" w:rsidRPr="00D26C68" w:rsidRDefault="008331A8">
      <w:pPr>
        <w:rPr>
          <w:b/>
          <w:bCs/>
          <w:color w:val="FF0000"/>
        </w:rPr>
      </w:pPr>
      <w:r w:rsidRPr="00D26C68">
        <w:rPr>
          <w:b/>
          <w:bCs/>
          <w:color w:val="FF0000"/>
        </w:rPr>
        <w:t xml:space="preserve">NOMINE IN RUOLO DOCENTI 2024/2025 </w:t>
      </w:r>
    </w:p>
    <w:p w14:paraId="104D5DB8" w14:textId="48514759" w:rsidR="008331A8" w:rsidRPr="00D26C68" w:rsidRDefault="008331A8">
      <w:pPr>
        <w:rPr>
          <w:b/>
          <w:bCs/>
          <w:color w:val="3A7C22" w:themeColor="accent6" w:themeShade="BF"/>
        </w:rPr>
      </w:pPr>
      <w:r w:rsidRPr="00D26C68">
        <w:rPr>
          <w:b/>
          <w:bCs/>
          <w:color w:val="3A7C22" w:themeColor="accent6" w:themeShade="BF"/>
        </w:rPr>
        <w:t>COME AVVENGONO</w:t>
      </w:r>
    </w:p>
    <w:p w14:paraId="1B1A7FD4" w14:textId="2DDBB86A" w:rsidR="008331A8" w:rsidRDefault="008331A8">
      <w:r>
        <w:t>La prima operazione a cura degli uffici regionali è quella di ripartire  il contingente massimo tra i vari posti/classi di concorso.</w:t>
      </w:r>
    </w:p>
    <w:p w14:paraId="354194DF" w14:textId="414FF44B" w:rsidR="008331A8" w:rsidRDefault="008331A8">
      <w:r>
        <w:t>Tale operazione è necessaria perché l’autorizzazione ad assumere NON è sul 100% dei posti vacanti.</w:t>
      </w:r>
    </w:p>
    <w:p w14:paraId="6338D4BD" w14:textId="12DEA7F0" w:rsidR="008331A8" w:rsidRDefault="008331A8">
      <w:r>
        <w:t>Gli uffici assegneranno i posti alle classi di concorso/posti quali esistono aspiranti da nominare.</w:t>
      </w:r>
    </w:p>
    <w:p w14:paraId="49C8C793" w14:textId="77777777" w:rsidR="00281263" w:rsidRDefault="00281263"/>
    <w:p w14:paraId="5EF1A7C9" w14:textId="02DD6BB2" w:rsidR="008331A8" w:rsidRDefault="008331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D2DD" wp14:editId="1FBC62A9">
                <wp:simplePos x="0" y="0"/>
                <wp:positionH relativeFrom="column">
                  <wp:posOffset>2645410</wp:posOffset>
                </wp:positionH>
                <wp:positionV relativeFrom="paragraph">
                  <wp:posOffset>8890</wp:posOffset>
                </wp:positionV>
                <wp:extent cx="139700" cy="241300"/>
                <wp:effectExtent l="19050" t="0" r="31750" b="44450"/>
                <wp:wrapNone/>
                <wp:docPr id="1892732718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533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position:absolute;margin-left:208.3pt;margin-top:.7pt;width:1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" adj="15347" fillcolor="#156082 [3204]" strokecolor="#030e13 [484]" strokeweight="1pt"/>
            </w:pict>
          </mc:Fallback>
        </mc:AlternateContent>
      </w:r>
    </w:p>
    <w:p w14:paraId="698DFA73" w14:textId="3856CE02" w:rsidR="008331A8" w:rsidRDefault="008331A8">
      <w:r>
        <w:t xml:space="preserve">                                                                                    ATTENZIONE </w:t>
      </w:r>
    </w:p>
    <w:p w14:paraId="607317F9" w14:textId="77777777" w:rsidR="00281263" w:rsidRDefault="00281263"/>
    <w:p w14:paraId="5E8EED35" w14:textId="67E8D7A1" w:rsidR="008331A8" w:rsidRDefault="008331A8">
      <w:r>
        <w:t>Nel contingente massimo vanno compresi i posti del concorso 2024 anche se le GM non saranno pronte per il 31 agosto-. Il DL 71 appena convertito e pubblicato in Gazzetta prevede infatti che le assunzioni possano avvenire entro il 31 dicembre prossimo. Tali posti non si copriranno ora ma occorre comunque accantonarli.</w:t>
      </w:r>
    </w:p>
    <w:p w14:paraId="4C1D8B38" w14:textId="485D8F61" w:rsidR="00926A19" w:rsidRDefault="00926A19">
      <w:r>
        <w:t>Per il sostegno gli uffici dovranno considerare non solo le GAE e le GM ma anche gli aspiranti da assumere da GPS I fascia consentendo il tal modo che la procedura di supplenza finalizzata al ruolo disponga di posti utili.</w:t>
      </w:r>
    </w:p>
    <w:p w14:paraId="0D17EACA" w14:textId="77777777" w:rsidR="00281263" w:rsidRDefault="00281263"/>
    <w:p w14:paraId="40EFB1DE" w14:textId="072ABFF1" w:rsidR="00926A19" w:rsidRDefault="00926A19"/>
    <w:tbl>
      <w:tblPr>
        <w:tblW w:w="1021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0"/>
      </w:tblGrid>
      <w:tr w:rsidR="00926A19" w14:paraId="3607BAFE" w14:textId="77777777" w:rsidTr="00926A19">
        <w:trPr>
          <w:trHeight w:val="5290"/>
        </w:trPr>
        <w:tc>
          <w:tcPr>
            <w:tcW w:w="10210" w:type="dxa"/>
          </w:tcPr>
          <w:p w14:paraId="619D7358" w14:textId="21C1140B" w:rsidR="00926A19" w:rsidRPr="00926A19" w:rsidRDefault="00926A19" w:rsidP="00926A19">
            <w:pPr>
              <w:rPr>
                <w:b/>
                <w:bCs/>
              </w:rPr>
            </w:pPr>
            <w:r w:rsidRPr="00926A19">
              <w:rPr>
                <w:b/>
                <w:bCs/>
              </w:rPr>
              <w:t>Prima di procedere alle nomine in ruolo occorre dare applicazione alle disposizioni del DL 71 che ha previsto una soluzione al contenzioso del concorso 2016 .</w:t>
            </w:r>
          </w:p>
          <w:p w14:paraId="705EE556" w14:textId="77777777" w:rsidR="00926A19" w:rsidRDefault="00926A19" w:rsidP="00926A19">
            <w:pPr>
              <w:ind w:left="84"/>
            </w:pPr>
            <w:r>
              <w:t>Sono interessati i destinatari di provvedimenti di revoca della nomina o di risoluzione del contratto di docente di scuola secondaria di primo e di secondo grado, adottati in esecuzione di provvedimenti giurisdizionali relativi al concorso 2016 . Questi docenti  sottoscrivono, con precedenza rispetto alle immissioni in ruolo nell'anno scolastico 2024/2025, un contratto annuale di supplenza sui posti vacanti e disponibili. L’Ufficio scolastico regionale destinatario dell’istanza di partecipazione alla procedura concorsuale, in presenza di posti vacanti e disponibili, procederà alla stipula del rapporto di lavoro a tempo determinato ai sensi della disposizione sopra richiamata, prima di avviare le ordinarie procedure di immissione in ruolo per l’anno scolastico 2024/2025.</w:t>
            </w:r>
          </w:p>
          <w:p w14:paraId="556F9DDB" w14:textId="7FA6A4D2" w:rsidR="00926A19" w:rsidRDefault="00926A19" w:rsidP="00926A19">
            <w:pPr>
              <w:ind w:left="84"/>
            </w:pPr>
            <w:r>
              <w:t>Coloro che invece sono in servizio da tre anni con contratto con clausola risolutiva restano in servizio e dovranno conseguire l’abilitazione con i percorsi di 30 CFU. L’Ufficio scolastico regionale destinatario dell’istanza di partecipazione alla procedura concorsuale, in presenza di posti vacanti e disponibili, procederà alla stipula del rapporto di lavoro a tempo determinato ai sensi della disposizione sopra richiamata, prima di avviare le ordinarie procedure di immissione in ruolo per l’anno scolastico 2024/2025.</w:t>
            </w:r>
          </w:p>
        </w:tc>
      </w:tr>
    </w:tbl>
    <w:p w14:paraId="5B411CE6" w14:textId="03910371" w:rsidR="008331A8" w:rsidRDefault="008331A8" w:rsidP="00926A19"/>
    <w:p w14:paraId="1AC5BA1B" w14:textId="77777777" w:rsidR="00281263" w:rsidRDefault="00281263" w:rsidP="00926A19"/>
    <w:p w14:paraId="4713140F" w14:textId="77777777" w:rsidR="00281263" w:rsidRDefault="00281263" w:rsidP="00926A19"/>
    <w:p w14:paraId="3B25312D" w14:textId="369D2EA4" w:rsidR="00D26C68" w:rsidRDefault="00D26C68" w:rsidP="00926A19">
      <w:r>
        <w:lastRenderedPageBreak/>
        <w:t>Definito il riparto, le nomine vanno ulteriormente ripartite tra GAE e GM.</w:t>
      </w:r>
    </w:p>
    <w:p w14:paraId="77B0DBA3" w14:textId="10922B1A" w:rsidR="00D26C68" w:rsidRDefault="00D26C68" w:rsidP="00926A19">
      <w:r>
        <w:t>Esaurite le GAE i posti vanno tutti alle GM o viceversa ( caso meno frequente ma possibile )</w:t>
      </w:r>
    </w:p>
    <w:p w14:paraId="68D14453" w14:textId="1E94F287" w:rsidR="00D26C68" w:rsidRDefault="00D26C68" w:rsidP="00926A19">
      <w:r>
        <w:t xml:space="preserve">Le GM sono utilizzate nel seguente ordine </w:t>
      </w:r>
      <w:r w:rsidRPr="00D26C68">
        <w:rPr>
          <w:b/>
          <w:bCs/>
          <w:color w:val="FF0000"/>
        </w:rPr>
        <w:t>per la secondaria</w:t>
      </w:r>
      <w:r w:rsidRPr="00D26C68">
        <w:rPr>
          <w:color w:val="FF0000"/>
        </w:rPr>
        <w:t xml:space="preserve"> </w:t>
      </w:r>
    </w:p>
    <w:p w14:paraId="0864A865" w14:textId="129ABCE2" w:rsidR="00D26C68" w:rsidRDefault="00D26C68" w:rsidP="00926A19">
      <w:r>
        <w:t>Vincitori GM 2016</w:t>
      </w:r>
    </w:p>
    <w:p w14:paraId="19AEA593" w14:textId="394B42AC" w:rsidR="00D26C68" w:rsidRDefault="00281263" w:rsidP="00926A19">
      <w:r>
        <w:t>GM 2018 nella misura del 40% dei posti ( all’interno di questa quota, esaurite le GM 2018 si nomina dalla FASCIA AGGIUNTIVA istituita nel 2021 )</w:t>
      </w:r>
    </w:p>
    <w:p w14:paraId="7F27E302" w14:textId="1DF731A3" w:rsidR="00281263" w:rsidRDefault="00544C67" w:rsidP="00926A19">
      <w:r>
        <w:t xml:space="preserve">Concorsi 2020  : 50% </w:t>
      </w:r>
      <w:r w:rsidR="00281263">
        <w:t>Vincitori GM 2020</w:t>
      </w:r>
      <w:r>
        <w:t xml:space="preserve"> e restante 50% alle GM dello straordinario DD 510/2020. I residui non assegnabili si riversano sull’altro.</w:t>
      </w:r>
    </w:p>
    <w:p w14:paraId="7763E242" w14:textId="4C5FDD1F" w:rsidR="00281263" w:rsidRDefault="00281263" w:rsidP="00926A19">
      <w:r>
        <w:t>Vincitori GM 2024 ( per le GM pubblicate entro 31 agosto se no si accantonano i posti )</w:t>
      </w:r>
    </w:p>
    <w:p w14:paraId="410935EE" w14:textId="50B15B59" w:rsidR="00281263" w:rsidRDefault="00281263" w:rsidP="00926A19">
      <w:r>
        <w:t>Idonei GM 2020</w:t>
      </w:r>
    </w:p>
    <w:p w14:paraId="6F97B5E0" w14:textId="77777777" w:rsidR="00281263" w:rsidRDefault="00281263" w:rsidP="00281263"/>
    <w:p w14:paraId="10874437" w14:textId="77777777" w:rsidR="00281263" w:rsidRDefault="00281263" w:rsidP="00281263">
      <w:pPr>
        <w:rPr>
          <w:b/>
          <w:bCs/>
          <w:color w:val="FF0000"/>
        </w:rPr>
      </w:pPr>
      <w:r>
        <w:t xml:space="preserve">Le GM sono utilizzate nel seguente ordine </w:t>
      </w:r>
      <w:r w:rsidRPr="00281263">
        <w:rPr>
          <w:b/>
          <w:bCs/>
          <w:color w:val="FF0000"/>
        </w:rPr>
        <w:t>per infanzia e primaria</w:t>
      </w:r>
    </w:p>
    <w:p w14:paraId="206D49CE" w14:textId="0C5AC013" w:rsidR="00281263" w:rsidRPr="00281263" w:rsidRDefault="00281263" w:rsidP="00281263">
      <w:pPr>
        <w:rPr>
          <w:b/>
          <w:bCs/>
          <w:color w:val="FF0000"/>
        </w:rPr>
      </w:pPr>
      <w:r>
        <w:rPr>
          <w:b/>
          <w:bCs/>
          <w:color w:val="FF0000"/>
        </w:rPr>
        <w:br/>
      </w:r>
      <w:r>
        <w:t>Vincitori GM 2016</w:t>
      </w:r>
    </w:p>
    <w:p w14:paraId="1BB530F1" w14:textId="66890DED" w:rsidR="00281263" w:rsidRDefault="00281263" w:rsidP="00281263">
      <w:r>
        <w:t>GM 2018 nella misura del  50% dei posti ( all’interno di questa quota, esaurite le GM 2018 si nomina dalla FASCIA AGGIUNTIVA istituita nel 2021 )</w:t>
      </w:r>
    </w:p>
    <w:p w14:paraId="2D456369" w14:textId="7AE04344" w:rsidR="00281263" w:rsidRDefault="00281263" w:rsidP="00281263">
      <w:r>
        <w:t>Sul restante 50% :</w:t>
      </w:r>
    </w:p>
    <w:p w14:paraId="67AA1316" w14:textId="77777777" w:rsidR="00281263" w:rsidRDefault="00281263" w:rsidP="00281263">
      <w:r>
        <w:t>Vincitori GM 2020</w:t>
      </w:r>
    </w:p>
    <w:p w14:paraId="02AB21BE" w14:textId="69CC5DAF" w:rsidR="00281263" w:rsidRDefault="00281263" w:rsidP="00281263">
      <w:r>
        <w:t>Vincitori GM 2024 ( per le GM pubblicate entro 31 agosto,  se no si accantonano i posti )</w:t>
      </w:r>
    </w:p>
    <w:p w14:paraId="7A3A14F7" w14:textId="77777777" w:rsidR="00281263" w:rsidRDefault="00281263" w:rsidP="00281263">
      <w:r>
        <w:t>Idonei GM 2020</w:t>
      </w:r>
    </w:p>
    <w:p w14:paraId="6AB83280" w14:textId="7CF16D74" w:rsidR="00281263" w:rsidRDefault="00281263" w:rsidP="00926A19">
      <w:pPr>
        <w:rPr>
          <w:b/>
          <w:bCs/>
          <w:color w:val="FF0000"/>
        </w:rPr>
      </w:pPr>
    </w:p>
    <w:p w14:paraId="020BF972" w14:textId="77777777" w:rsidR="00281263" w:rsidRDefault="00281263" w:rsidP="00926A19"/>
    <w:p w14:paraId="04192332" w14:textId="77777777" w:rsidR="00D26C68" w:rsidRDefault="00D26C68" w:rsidP="00926A19"/>
    <w:p w14:paraId="19137692" w14:textId="77777777" w:rsidR="00926A19" w:rsidRDefault="00926A19" w:rsidP="00926A19"/>
    <w:p w14:paraId="6D59CB95" w14:textId="77777777" w:rsidR="00926A19" w:rsidRDefault="00926A19" w:rsidP="00926A19"/>
    <w:sectPr w:rsidR="00926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A8"/>
    <w:rsid w:val="00281263"/>
    <w:rsid w:val="002D6AD1"/>
    <w:rsid w:val="003A0791"/>
    <w:rsid w:val="00544C67"/>
    <w:rsid w:val="007336C0"/>
    <w:rsid w:val="007631FB"/>
    <w:rsid w:val="008327CD"/>
    <w:rsid w:val="008331A8"/>
    <w:rsid w:val="008A72EC"/>
    <w:rsid w:val="008B78C5"/>
    <w:rsid w:val="00926A19"/>
    <w:rsid w:val="00A81726"/>
    <w:rsid w:val="00BA3969"/>
    <w:rsid w:val="00D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EC5D"/>
  <w15:chartTrackingRefBased/>
  <w15:docId w15:val="{961987C6-E70E-4963-9056-449692E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3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3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3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3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3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3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3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1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31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31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31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31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31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3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3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3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31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31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31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3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31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31A8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7336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6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6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6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6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6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6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frigerio</dc:creator>
  <cp:keywords/>
  <dc:description/>
  <cp:lastModifiedBy>rita frigerio</cp:lastModifiedBy>
  <cp:revision>2</cp:revision>
  <dcterms:created xsi:type="dcterms:W3CDTF">2024-08-02T12:59:00Z</dcterms:created>
  <dcterms:modified xsi:type="dcterms:W3CDTF">2024-08-02T12:59:00Z</dcterms:modified>
</cp:coreProperties>
</file>